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4A6" w:rsidRPr="00F714A6" w:rsidRDefault="00F714A6" w:rsidP="00FF0E0C">
      <w:pPr>
        <w:pStyle w:val="BodyText"/>
        <w:spacing w:after="0" w:line="240" w:lineRule="auto"/>
        <w:ind w:firstLine="360"/>
        <w:jc w:val="center"/>
        <w:rPr>
          <w:rFonts w:asciiTheme="majorHAnsi" w:hAnsiTheme="majorHAnsi" w:cs="Times New Roman"/>
          <w:b/>
          <w:lang w:val="en-US"/>
        </w:rPr>
      </w:pPr>
      <w:r w:rsidRPr="00F714A6">
        <w:rPr>
          <w:rFonts w:asciiTheme="majorHAnsi" w:hAnsiTheme="majorHAnsi" w:cs="Times New Roman"/>
          <w:b/>
          <w:lang w:val="en-US"/>
        </w:rPr>
        <w:t>ABM INTERNATIONAL LIMITED</w:t>
      </w:r>
    </w:p>
    <w:p w:rsidR="00FF0E0C" w:rsidRPr="00F714A6" w:rsidRDefault="00FF0E0C" w:rsidP="00FF0E0C">
      <w:pPr>
        <w:pStyle w:val="BodyText"/>
        <w:spacing w:after="0" w:line="240" w:lineRule="auto"/>
        <w:ind w:firstLine="360"/>
        <w:jc w:val="center"/>
        <w:rPr>
          <w:rFonts w:asciiTheme="majorHAnsi" w:hAnsiTheme="majorHAnsi" w:cs="Times New Roman"/>
        </w:rPr>
      </w:pPr>
      <w:r w:rsidRPr="00F714A6">
        <w:rPr>
          <w:rFonts w:asciiTheme="majorHAnsi" w:hAnsiTheme="majorHAnsi" w:cs="Times New Roman"/>
          <w:bCs/>
        </w:rPr>
        <w:t>Registered Office</w:t>
      </w:r>
      <w:r w:rsidRPr="00F714A6">
        <w:rPr>
          <w:rFonts w:asciiTheme="majorHAnsi" w:hAnsiTheme="majorHAnsi" w:cs="Times New Roman"/>
        </w:rPr>
        <w:t xml:space="preserve">: </w:t>
      </w:r>
      <w:r w:rsidR="00F714A6" w:rsidRPr="00F714A6">
        <w:rPr>
          <w:rFonts w:asciiTheme="majorHAnsi" w:hAnsiTheme="majorHAnsi" w:cs="Times New Roman"/>
          <w:lang w:val="en-US"/>
        </w:rPr>
        <w:t>10/60, INDUSTRIAL AREA, KIRTI</w:t>
      </w:r>
      <w:r w:rsidR="00F714A6">
        <w:rPr>
          <w:rFonts w:asciiTheme="majorHAnsi" w:hAnsiTheme="majorHAnsi" w:cs="Times New Roman"/>
          <w:lang w:val="en-US"/>
        </w:rPr>
        <w:t xml:space="preserve"> </w:t>
      </w:r>
      <w:r w:rsidR="00F714A6" w:rsidRPr="00F714A6">
        <w:rPr>
          <w:rFonts w:asciiTheme="majorHAnsi" w:hAnsiTheme="majorHAnsi" w:cs="Times New Roman"/>
          <w:lang w:val="en-US"/>
        </w:rPr>
        <w:t>NAGAR</w:t>
      </w:r>
      <w:r w:rsidR="00F714A6">
        <w:rPr>
          <w:rFonts w:asciiTheme="majorHAnsi" w:hAnsiTheme="majorHAnsi" w:cs="Times New Roman"/>
          <w:lang w:val="en-US"/>
        </w:rPr>
        <w:t>, NEW DELHI-</w:t>
      </w:r>
      <w:r w:rsidR="00F714A6" w:rsidRPr="00F714A6">
        <w:rPr>
          <w:rFonts w:asciiTheme="majorHAnsi" w:hAnsiTheme="majorHAnsi" w:cs="Times New Roman"/>
          <w:lang w:val="en-US"/>
        </w:rPr>
        <w:t>110015</w:t>
      </w:r>
    </w:p>
    <w:p w:rsidR="00D36D1F" w:rsidRPr="00F714A6" w:rsidRDefault="00FF0E0C" w:rsidP="00FF0E0C">
      <w:pPr>
        <w:pStyle w:val="BodyText"/>
        <w:spacing w:after="0" w:line="240" w:lineRule="auto"/>
        <w:ind w:firstLine="360"/>
        <w:jc w:val="center"/>
        <w:rPr>
          <w:rFonts w:asciiTheme="majorHAnsi" w:hAnsiTheme="majorHAnsi" w:cs="Times New Roman"/>
        </w:rPr>
      </w:pPr>
      <w:r w:rsidRPr="00F714A6">
        <w:rPr>
          <w:rFonts w:asciiTheme="majorHAnsi" w:hAnsiTheme="majorHAnsi" w:cs="Times New Roman"/>
        </w:rPr>
        <w:t xml:space="preserve">CIN: </w:t>
      </w:r>
      <w:r w:rsidR="00F714A6" w:rsidRPr="00F714A6">
        <w:rPr>
          <w:rFonts w:asciiTheme="majorHAnsi" w:hAnsiTheme="majorHAnsi" w:cs="Times New Roman"/>
          <w:lang w:val="en-US"/>
        </w:rPr>
        <w:t>L51909DL1983PLC015585</w:t>
      </w:r>
    </w:p>
    <w:p w:rsidR="00FF0E0C" w:rsidRPr="00F714A6" w:rsidRDefault="00FF0E0C" w:rsidP="00FF0E0C">
      <w:pPr>
        <w:pStyle w:val="BodyText"/>
        <w:spacing w:after="0" w:line="240" w:lineRule="auto"/>
        <w:ind w:firstLine="360"/>
        <w:jc w:val="center"/>
        <w:rPr>
          <w:rFonts w:asciiTheme="majorHAnsi" w:hAnsiTheme="majorHAnsi" w:cs="Times New Roman"/>
        </w:rPr>
      </w:pPr>
      <w:r w:rsidRPr="00F714A6">
        <w:rPr>
          <w:rFonts w:asciiTheme="majorHAnsi" w:hAnsiTheme="majorHAnsi" w:cs="Times New Roman"/>
        </w:rPr>
        <w:t xml:space="preserve">Email </w:t>
      </w:r>
      <w:proofErr w:type="gramStart"/>
      <w:r w:rsidRPr="00F714A6">
        <w:rPr>
          <w:rFonts w:asciiTheme="majorHAnsi" w:hAnsiTheme="majorHAnsi" w:cs="Times New Roman"/>
        </w:rPr>
        <w:t>id :</w:t>
      </w:r>
      <w:proofErr w:type="gramEnd"/>
      <w:r w:rsidRPr="00F714A6">
        <w:rPr>
          <w:rFonts w:asciiTheme="majorHAnsi" w:hAnsiTheme="majorHAnsi" w:cs="Times New Roman"/>
        </w:rPr>
        <w:t xml:space="preserve"> </w:t>
      </w:r>
      <w:r w:rsidR="00F714A6" w:rsidRPr="00F714A6">
        <w:rPr>
          <w:rFonts w:asciiTheme="majorHAnsi" w:hAnsiTheme="majorHAnsi"/>
          <w:lang w:val="en-US"/>
        </w:rPr>
        <w:t>vkgandhi@abmintl.in</w:t>
      </w:r>
    </w:p>
    <w:p w:rsidR="00FF0E0C" w:rsidRPr="00E80034" w:rsidRDefault="00FF0E0C" w:rsidP="00FF0E0C">
      <w:pPr>
        <w:pStyle w:val="BodyText"/>
        <w:spacing w:after="0" w:line="240" w:lineRule="auto"/>
        <w:ind w:firstLine="360"/>
        <w:jc w:val="center"/>
        <w:rPr>
          <w:rFonts w:asciiTheme="majorHAnsi" w:hAnsiTheme="majorHAnsi"/>
          <w:lang w:val="en-US"/>
        </w:rPr>
      </w:pPr>
      <w:proofErr w:type="gramStart"/>
      <w:r w:rsidRPr="00F714A6">
        <w:rPr>
          <w:rFonts w:asciiTheme="majorHAnsi" w:hAnsiTheme="majorHAnsi" w:cs="Times New Roman"/>
        </w:rPr>
        <w:t>Website :</w:t>
      </w:r>
      <w:proofErr w:type="gramEnd"/>
      <w:r w:rsidRPr="00F714A6">
        <w:rPr>
          <w:rFonts w:asciiTheme="majorHAnsi" w:hAnsiTheme="majorHAnsi" w:cs="Times New Roman"/>
        </w:rPr>
        <w:t xml:space="preserve"> </w:t>
      </w:r>
      <w:r w:rsidR="00F714A6" w:rsidRPr="00E80034">
        <w:rPr>
          <w:rFonts w:asciiTheme="majorHAnsi" w:hAnsiTheme="majorHAnsi"/>
          <w:lang w:val="en-US"/>
        </w:rPr>
        <w:t>www.abmintl.in</w:t>
      </w:r>
    </w:p>
    <w:p w:rsidR="005E66E3" w:rsidRPr="00F714A6" w:rsidRDefault="005E66E3" w:rsidP="005E66E3">
      <w:pPr>
        <w:jc w:val="center"/>
        <w:rPr>
          <w:rFonts w:asciiTheme="majorHAnsi" w:hAnsiTheme="majorHAnsi" w:cs="Times New Roman"/>
        </w:rPr>
      </w:pPr>
    </w:p>
    <w:tbl>
      <w:tblPr>
        <w:tblStyle w:val="TableGrid"/>
        <w:tblW w:w="0" w:type="auto"/>
        <w:tblInd w:w="6318" w:type="dxa"/>
        <w:tblLook w:val="04A0"/>
      </w:tblPr>
      <w:tblGrid>
        <w:gridCol w:w="1980"/>
        <w:gridCol w:w="1260"/>
      </w:tblGrid>
      <w:tr w:rsidR="005E66E3" w:rsidRPr="00F714A6" w:rsidTr="00E80034">
        <w:trPr>
          <w:trHeight w:val="327"/>
        </w:trPr>
        <w:tc>
          <w:tcPr>
            <w:tcW w:w="1980" w:type="dxa"/>
          </w:tcPr>
          <w:p w:rsidR="005E66E3" w:rsidRPr="00F714A6" w:rsidRDefault="00FD5009" w:rsidP="00FD5009">
            <w:pPr>
              <w:rPr>
                <w:rFonts w:asciiTheme="majorHAnsi" w:hAnsiTheme="majorHAnsi" w:cs="Times New Roman"/>
                <w:b/>
              </w:rPr>
            </w:pPr>
            <w:r w:rsidRPr="00F714A6">
              <w:rPr>
                <w:rFonts w:asciiTheme="majorHAnsi" w:hAnsiTheme="majorHAnsi" w:cs="Times New Roman"/>
                <w:b/>
              </w:rPr>
              <w:t>Serial</w:t>
            </w:r>
            <w:r w:rsidR="005E66E3" w:rsidRPr="00F714A6">
              <w:rPr>
                <w:rFonts w:asciiTheme="majorHAnsi" w:hAnsiTheme="majorHAnsi" w:cs="Times New Roman"/>
                <w:b/>
              </w:rPr>
              <w:t xml:space="preserve"> N</w:t>
            </w:r>
            <w:r w:rsidRPr="00F714A6">
              <w:rPr>
                <w:rFonts w:asciiTheme="majorHAnsi" w:hAnsiTheme="majorHAnsi" w:cs="Times New Roman"/>
                <w:b/>
              </w:rPr>
              <w:t>umber</w:t>
            </w:r>
          </w:p>
        </w:tc>
        <w:tc>
          <w:tcPr>
            <w:tcW w:w="1260" w:type="dxa"/>
          </w:tcPr>
          <w:p w:rsidR="005E66E3" w:rsidRPr="00F714A6" w:rsidRDefault="005E66E3" w:rsidP="005E66E3">
            <w:pPr>
              <w:jc w:val="center"/>
              <w:rPr>
                <w:rFonts w:asciiTheme="majorHAnsi" w:hAnsiTheme="majorHAnsi" w:cs="Times New Roman"/>
              </w:rPr>
            </w:pPr>
          </w:p>
          <w:p w:rsidR="00F764E6" w:rsidRPr="00F714A6" w:rsidRDefault="00F764E6" w:rsidP="005E66E3">
            <w:pPr>
              <w:jc w:val="center"/>
              <w:rPr>
                <w:rFonts w:asciiTheme="majorHAnsi" w:hAnsiTheme="majorHAnsi" w:cs="Times New Roman"/>
              </w:rPr>
            </w:pPr>
          </w:p>
          <w:p w:rsidR="00F764E6" w:rsidRPr="00F714A6" w:rsidRDefault="00F764E6" w:rsidP="005E66E3">
            <w:pPr>
              <w:jc w:val="center"/>
              <w:rPr>
                <w:rFonts w:asciiTheme="majorHAnsi" w:hAnsiTheme="majorHAnsi" w:cs="Times New Roman"/>
              </w:rPr>
            </w:pPr>
          </w:p>
        </w:tc>
      </w:tr>
    </w:tbl>
    <w:p w:rsidR="00602074" w:rsidRPr="00F714A6" w:rsidRDefault="00602074" w:rsidP="00112CF8">
      <w:pPr>
        <w:autoSpaceDE w:val="0"/>
        <w:autoSpaceDN w:val="0"/>
        <w:adjustRightInd w:val="0"/>
        <w:spacing w:after="0" w:line="240" w:lineRule="auto"/>
        <w:jc w:val="center"/>
        <w:rPr>
          <w:rFonts w:asciiTheme="majorHAnsi" w:hAnsiTheme="majorHAnsi" w:cs="Times New Roman"/>
          <w:b/>
          <w:bCs/>
          <w:u w:val="single"/>
        </w:rPr>
      </w:pPr>
      <w:bookmarkStart w:id="0" w:name="_GoBack"/>
      <w:bookmarkEnd w:id="0"/>
    </w:p>
    <w:p w:rsidR="00112CF8" w:rsidRPr="00F714A6" w:rsidRDefault="00112CF8" w:rsidP="00112CF8">
      <w:pPr>
        <w:autoSpaceDE w:val="0"/>
        <w:autoSpaceDN w:val="0"/>
        <w:adjustRightInd w:val="0"/>
        <w:spacing w:after="0" w:line="240" w:lineRule="auto"/>
        <w:jc w:val="center"/>
        <w:rPr>
          <w:rFonts w:asciiTheme="majorHAnsi" w:hAnsiTheme="majorHAnsi" w:cs="Times New Roman"/>
          <w:b/>
          <w:bCs/>
          <w:u w:val="single"/>
        </w:rPr>
      </w:pPr>
      <w:r w:rsidRPr="00F714A6">
        <w:rPr>
          <w:rFonts w:asciiTheme="majorHAnsi" w:hAnsiTheme="majorHAnsi" w:cs="Times New Roman"/>
          <w:b/>
          <w:bCs/>
          <w:u w:val="single"/>
        </w:rPr>
        <w:t>POSTAL BALLOT FORM</w:t>
      </w:r>
    </w:p>
    <w:p w:rsidR="00FD5009" w:rsidRPr="00F714A6" w:rsidRDefault="00FD5009" w:rsidP="00112CF8">
      <w:pPr>
        <w:autoSpaceDE w:val="0"/>
        <w:autoSpaceDN w:val="0"/>
        <w:adjustRightInd w:val="0"/>
        <w:spacing w:after="0" w:line="240" w:lineRule="auto"/>
        <w:jc w:val="center"/>
        <w:rPr>
          <w:rFonts w:asciiTheme="majorHAnsi" w:hAnsiTheme="majorHAnsi" w:cs="Times New Roman"/>
          <w:b/>
          <w:bCs/>
          <w:u w:val="single"/>
        </w:rPr>
      </w:pPr>
    </w:p>
    <w:tbl>
      <w:tblPr>
        <w:tblStyle w:val="TableGrid"/>
        <w:tblW w:w="0" w:type="auto"/>
        <w:tblLook w:val="04A0"/>
      </w:tblPr>
      <w:tblGrid>
        <w:gridCol w:w="4788"/>
        <w:gridCol w:w="4788"/>
      </w:tblGrid>
      <w:tr w:rsidR="00FD5009" w:rsidRPr="00F714A6" w:rsidTr="00A56865">
        <w:tc>
          <w:tcPr>
            <w:tcW w:w="4788" w:type="dxa"/>
          </w:tcPr>
          <w:p w:rsidR="00FD5009" w:rsidRPr="00F714A6" w:rsidRDefault="00FD5009" w:rsidP="00FD5009">
            <w:pPr>
              <w:autoSpaceDE w:val="0"/>
              <w:autoSpaceDN w:val="0"/>
              <w:adjustRightInd w:val="0"/>
              <w:jc w:val="center"/>
              <w:rPr>
                <w:rFonts w:asciiTheme="majorHAnsi" w:hAnsiTheme="majorHAnsi" w:cs="Times New Roman"/>
                <w:b/>
                <w:bCs/>
                <w:u w:val="single"/>
              </w:rPr>
            </w:pPr>
            <w:r w:rsidRPr="00F714A6">
              <w:rPr>
                <w:rFonts w:asciiTheme="majorHAnsi" w:hAnsiTheme="majorHAnsi" w:cs="Times New Roman"/>
                <w:b/>
              </w:rPr>
              <w:t>Particulars</w:t>
            </w:r>
          </w:p>
        </w:tc>
        <w:tc>
          <w:tcPr>
            <w:tcW w:w="4788" w:type="dxa"/>
          </w:tcPr>
          <w:p w:rsidR="00FD5009" w:rsidRPr="00F714A6" w:rsidRDefault="00FD5009" w:rsidP="00FD5009">
            <w:pPr>
              <w:autoSpaceDE w:val="0"/>
              <w:autoSpaceDN w:val="0"/>
              <w:adjustRightInd w:val="0"/>
              <w:rPr>
                <w:rFonts w:asciiTheme="majorHAnsi" w:hAnsiTheme="majorHAnsi" w:cs="Times New Roman"/>
                <w:b/>
                <w:bCs/>
                <w:u w:val="single"/>
              </w:rPr>
            </w:pPr>
          </w:p>
        </w:tc>
      </w:tr>
      <w:tr w:rsidR="00FD5009" w:rsidRPr="00F714A6" w:rsidTr="00A56865">
        <w:tc>
          <w:tcPr>
            <w:tcW w:w="4788" w:type="dxa"/>
          </w:tcPr>
          <w:p w:rsidR="00FD5009" w:rsidRPr="00F714A6" w:rsidRDefault="00FD5009" w:rsidP="00FD5009">
            <w:pPr>
              <w:autoSpaceDE w:val="0"/>
              <w:autoSpaceDN w:val="0"/>
              <w:adjustRightInd w:val="0"/>
              <w:rPr>
                <w:rFonts w:asciiTheme="majorHAnsi" w:hAnsiTheme="majorHAnsi" w:cs="Times New Roman"/>
                <w:b/>
                <w:bCs/>
                <w:u w:val="single"/>
              </w:rPr>
            </w:pPr>
            <w:r w:rsidRPr="00F714A6">
              <w:rPr>
                <w:rFonts w:asciiTheme="majorHAnsi" w:hAnsiTheme="majorHAnsi" w:cs="Times New Roman"/>
                <w:bCs/>
              </w:rPr>
              <w:t xml:space="preserve">Name (in block letters) &amp; Address of the sole/first </w:t>
            </w:r>
            <w:r w:rsidRPr="00F714A6">
              <w:rPr>
                <w:rFonts w:asciiTheme="majorHAnsi" w:hAnsiTheme="majorHAnsi" w:cs="Times New Roman"/>
              </w:rPr>
              <w:t>Shareholder</w:t>
            </w:r>
          </w:p>
        </w:tc>
        <w:tc>
          <w:tcPr>
            <w:tcW w:w="4788" w:type="dxa"/>
          </w:tcPr>
          <w:p w:rsidR="00FD5009" w:rsidRPr="00F714A6" w:rsidRDefault="00FD5009" w:rsidP="00FD5009">
            <w:pPr>
              <w:autoSpaceDE w:val="0"/>
              <w:autoSpaceDN w:val="0"/>
              <w:adjustRightInd w:val="0"/>
              <w:rPr>
                <w:rFonts w:asciiTheme="majorHAnsi" w:hAnsiTheme="majorHAnsi" w:cs="Times New Roman"/>
                <w:b/>
                <w:bCs/>
                <w:u w:val="single"/>
              </w:rPr>
            </w:pPr>
          </w:p>
          <w:p w:rsidR="00F764E6" w:rsidRPr="00F714A6" w:rsidRDefault="00F764E6" w:rsidP="00FD5009">
            <w:pPr>
              <w:autoSpaceDE w:val="0"/>
              <w:autoSpaceDN w:val="0"/>
              <w:adjustRightInd w:val="0"/>
              <w:rPr>
                <w:rFonts w:asciiTheme="majorHAnsi" w:hAnsiTheme="majorHAnsi" w:cs="Times New Roman"/>
                <w:b/>
                <w:bCs/>
                <w:u w:val="single"/>
              </w:rPr>
            </w:pPr>
          </w:p>
          <w:p w:rsidR="00F764E6" w:rsidRPr="00F714A6" w:rsidRDefault="00F764E6" w:rsidP="00FD5009">
            <w:pPr>
              <w:autoSpaceDE w:val="0"/>
              <w:autoSpaceDN w:val="0"/>
              <w:adjustRightInd w:val="0"/>
              <w:rPr>
                <w:rFonts w:asciiTheme="majorHAnsi" w:hAnsiTheme="majorHAnsi" w:cs="Times New Roman"/>
                <w:b/>
                <w:bCs/>
                <w:u w:val="single"/>
              </w:rPr>
            </w:pPr>
          </w:p>
          <w:p w:rsidR="00F764E6" w:rsidRPr="00F714A6" w:rsidRDefault="00F764E6" w:rsidP="00FD5009">
            <w:pPr>
              <w:autoSpaceDE w:val="0"/>
              <w:autoSpaceDN w:val="0"/>
              <w:adjustRightInd w:val="0"/>
              <w:rPr>
                <w:rFonts w:asciiTheme="majorHAnsi" w:hAnsiTheme="majorHAnsi" w:cs="Times New Roman"/>
                <w:b/>
                <w:bCs/>
                <w:u w:val="single"/>
              </w:rPr>
            </w:pPr>
          </w:p>
          <w:p w:rsidR="00F764E6" w:rsidRPr="00F714A6" w:rsidRDefault="00F764E6" w:rsidP="00FD5009">
            <w:pPr>
              <w:autoSpaceDE w:val="0"/>
              <w:autoSpaceDN w:val="0"/>
              <w:adjustRightInd w:val="0"/>
              <w:rPr>
                <w:rFonts w:asciiTheme="majorHAnsi" w:hAnsiTheme="majorHAnsi" w:cs="Times New Roman"/>
                <w:b/>
                <w:bCs/>
                <w:u w:val="single"/>
              </w:rPr>
            </w:pPr>
          </w:p>
          <w:p w:rsidR="00F764E6" w:rsidRPr="00F714A6" w:rsidRDefault="00F764E6" w:rsidP="00FD5009">
            <w:pPr>
              <w:autoSpaceDE w:val="0"/>
              <w:autoSpaceDN w:val="0"/>
              <w:adjustRightInd w:val="0"/>
              <w:rPr>
                <w:rFonts w:asciiTheme="majorHAnsi" w:hAnsiTheme="majorHAnsi" w:cs="Times New Roman"/>
                <w:b/>
                <w:bCs/>
                <w:u w:val="single"/>
              </w:rPr>
            </w:pPr>
          </w:p>
          <w:p w:rsidR="00F764E6" w:rsidRPr="00F714A6" w:rsidRDefault="00F764E6" w:rsidP="00FD5009">
            <w:pPr>
              <w:autoSpaceDE w:val="0"/>
              <w:autoSpaceDN w:val="0"/>
              <w:adjustRightInd w:val="0"/>
              <w:rPr>
                <w:rFonts w:asciiTheme="majorHAnsi" w:hAnsiTheme="majorHAnsi" w:cs="Times New Roman"/>
                <w:b/>
                <w:bCs/>
                <w:u w:val="single"/>
              </w:rPr>
            </w:pPr>
          </w:p>
        </w:tc>
      </w:tr>
      <w:tr w:rsidR="00FD5009" w:rsidRPr="00F714A6" w:rsidTr="00A56865">
        <w:tc>
          <w:tcPr>
            <w:tcW w:w="4788" w:type="dxa"/>
          </w:tcPr>
          <w:p w:rsidR="00FD5009" w:rsidRPr="00F714A6" w:rsidRDefault="00FD5009" w:rsidP="00FD5009">
            <w:pPr>
              <w:autoSpaceDE w:val="0"/>
              <w:autoSpaceDN w:val="0"/>
              <w:adjustRightInd w:val="0"/>
              <w:rPr>
                <w:rFonts w:asciiTheme="majorHAnsi" w:hAnsiTheme="majorHAnsi" w:cs="Times New Roman"/>
                <w:bCs/>
              </w:rPr>
            </w:pPr>
            <w:r w:rsidRPr="00F714A6">
              <w:rPr>
                <w:rFonts w:asciiTheme="majorHAnsi" w:hAnsiTheme="majorHAnsi" w:cs="Times New Roman"/>
              </w:rPr>
              <w:t>Name(s) of the joint Shareholder(s)</w:t>
            </w:r>
          </w:p>
        </w:tc>
        <w:tc>
          <w:tcPr>
            <w:tcW w:w="4788" w:type="dxa"/>
          </w:tcPr>
          <w:p w:rsidR="00FD5009" w:rsidRPr="00F714A6" w:rsidRDefault="00FD5009" w:rsidP="00FD5009">
            <w:pPr>
              <w:autoSpaceDE w:val="0"/>
              <w:autoSpaceDN w:val="0"/>
              <w:adjustRightInd w:val="0"/>
              <w:rPr>
                <w:rFonts w:asciiTheme="majorHAnsi" w:hAnsiTheme="majorHAnsi" w:cs="Times New Roman"/>
                <w:b/>
                <w:bCs/>
                <w:u w:val="single"/>
              </w:rPr>
            </w:pPr>
          </w:p>
          <w:p w:rsidR="00F764E6" w:rsidRPr="00F714A6" w:rsidRDefault="00F764E6" w:rsidP="00FD5009">
            <w:pPr>
              <w:autoSpaceDE w:val="0"/>
              <w:autoSpaceDN w:val="0"/>
              <w:adjustRightInd w:val="0"/>
              <w:rPr>
                <w:rFonts w:asciiTheme="majorHAnsi" w:hAnsiTheme="majorHAnsi" w:cs="Times New Roman"/>
                <w:b/>
                <w:bCs/>
                <w:u w:val="single"/>
              </w:rPr>
            </w:pPr>
          </w:p>
          <w:p w:rsidR="00F764E6" w:rsidRPr="00F714A6" w:rsidRDefault="00F764E6" w:rsidP="00FD5009">
            <w:pPr>
              <w:autoSpaceDE w:val="0"/>
              <w:autoSpaceDN w:val="0"/>
              <w:adjustRightInd w:val="0"/>
              <w:rPr>
                <w:rFonts w:asciiTheme="majorHAnsi" w:hAnsiTheme="majorHAnsi" w:cs="Times New Roman"/>
                <w:b/>
                <w:bCs/>
                <w:u w:val="single"/>
              </w:rPr>
            </w:pPr>
          </w:p>
        </w:tc>
      </w:tr>
      <w:tr w:rsidR="00FD5009" w:rsidRPr="00F714A6" w:rsidTr="00A56865">
        <w:tc>
          <w:tcPr>
            <w:tcW w:w="4788" w:type="dxa"/>
          </w:tcPr>
          <w:p w:rsidR="00FD5009" w:rsidRPr="00F714A6" w:rsidRDefault="00FD5009" w:rsidP="00FD5009">
            <w:pPr>
              <w:autoSpaceDE w:val="0"/>
              <w:autoSpaceDN w:val="0"/>
              <w:adjustRightInd w:val="0"/>
              <w:rPr>
                <w:rFonts w:asciiTheme="majorHAnsi" w:hAnsiTheme="majorHAnsi" w:cs="Times New Roman"/>
              </w:rPr>
            </w:pPr>
            <w:r w:rsidRPr="00F714A6">
              <w:rPr>
                <w:rFonts w:asciiTheme="majorHAnsi" w:hAnsiTheme="majorHAnsi" w:cs="Times New Roman"/>
              </w:rPr>
              <w:t>Folio No.</w:t>
            </w:r>
          </w:p>
        </w:tc>
        <w:tc>
          <w:tcPr>
            <w:tcW w:w="4788" w:type="dxa"/>
          </w:tcPr>
          <w:p w:rsidR="00FD5009" w:rsidRPr="00F714A6" w:rsidRDefault="00FD5009" w:rsidP="00FD5009">
            <w:pPr>
              <w:autoSpaceDE w:val="0"/>
              <w:autoSpaceDN w:val="0"/>
              <w:adjustRightInd w:val="0"/>
              <w:rPr>
                <w:rFonts w:asciiTheme="majorHAnsi" w:hAnsiTheme="majorHAnsi" w:cs="Times New Roman"/>
                <w:b/>
                <w:bCs/>
                <w:u w:val="single"/>
              </w:rPr>
            </w:pPr>
          </w:p>
          <w:p w:rsidR="00F764E6" w:rsidRPr="00F714A6" w:rsidRDefault="00F764E6" w:rsidP="00FD5009">
            <w:pPr>
              <w:autoSpaceDE w:val="0"/>
              <w:autoSpaceDN w:val="0"/>
              <w:adjustRightInd w:val="0"/>
              <w:rPr>
                <w:rFonts w:asciiTheme="majorHAnsi" w:hAnsiTheme="majorHAnsi" w:cs="Times New Roman"/>
                <w:b/>
                <w:bCs/>
                <w:u w:val="single"/>
              </w:rPr>
            </w:pPr>
          </w:p>
        </w:tc>
      </w:tr>
      <w:tr w:rsidR="00FD5009" w:rsidRPr="00F714A6" w:rsidTr="00A56865">
        <w:tc>
          <w:tcPr>
            <w:tcW w:w="4788" w:type="dxa"/>
          </w:tcPr>
          <w:p w:rsidR="00FD5009" w:rsidRPr="00F714A6" w:rsidRDefault="00FD5009" w:rsidP="00FD5009">
            <w:pPr>
              <w:autoSpaceDE w:val="0"/>
              <w:autoSpaceDN w:val="0"/>
              <w:adjustRightInd w:val="0"/>
              <w:rPr>
                <w:rFonts w:asciiTheme="majorHAnsi" w:hAnsiTheme="majorHAnsi" w:cs="Times New Roman"/>
              </w:rPr>
            </w:pPr>
            <w:r w:rsidRPr="00F714A6">
              <w:rPr>
                <w:rFonts w:asciiTheme="majorHAnsi" w:hAnsiTheme="majorHAnsi" w:cs="Times New Roman"/>
              </w:rPr>
              <w:t>Number of Shares held</w:t>
            </w:r>
          </w:p>
        </w:tc>
        <w:tc>
          <w:tcPr>
            <w:tcW w:w="4788" w:type="dxa"/>
          </w:tcPr>
          <w:p w:rsidR="00FD5009" w:rsidRPr="00F714A6" w:rsidRDefault="00FD5009" w:rsidP="00FD5009">
            <w:pPr>
              <w:autoSpaceDE w:val="0"/>
              <w:autoSpaceDN w:val="0"/>
              <w:adjustRightInd w:val="0"/>
              <w:rPr>
                <w:rFonts w:asciiTheme="majorHAnsi" w:hAnsiTheme="majorHAnsi" w:cs="Times New Roman"/>
                <w:b/>
                <w:bCs/>
                <w:u w:val="single"/>
              </w:rPr>
            </w:pPr>
          </w:p>
          <w:p w:rsidR="00F764E6" w:rsidRPr="00F714A6" w:rsidRDefault="00F764E6" w:rsidP="00FD5009">
            <w:pPr>
              <w:autoSpaceDE w:val="0"/>
              <w:autoSpaceDN w:val="0"/>
              <w:adjustRightInd w:val="0"/>
              <w:rPr>
                <w:rFonts w:asciiTheme="majorHAnsi" w:hAnsiTheme="majorHAnsi" w:cs="Times New Roman"/>
                <w:b/>
                <w:bCs/>
                <w:u w:val="single"/>
              </w:rPr>
            </w:pPr>
          </w:p>
          <w:p w:rsidR="00F764E6" w:rsidRPr="00F714A6" w:rsidRDefault="00F764E6" w:rsidP="00FD5009">
            <w:pPr>
              <w:autoSpaceDE w:val="0"/>
              <w:autoSpaceDN w:val="0"/>
              <w:adjustRightInd w:val="0"/>
              <w:rPr>
                <w:rFonts w:asciiTheme="majorHAnsi" w:hAnsiTheme="majorHAnsi" w:cs="Times New Roman"/>
                <w:b/>
                <w:bCs/>
                <w:u w:val="single"/>
              </w:rPr>
            </w:pPr>
          </w:p>
        </w:tc>
      </w:tr>
      <w:tr w:rsidR="00E80034" w:rsidRPr="00F714A6" w:rsidTr="00A56865">
        <w:tc>
          <w:tcPr>
            <w:tcW w:w="4788" w:type="dxa"/>
          </w:tcPr>
          <w:p w:rsidR="00E80034" w:rsidRPr="00F714A6" w:rsidRDefault="00E80034" w:rsidP="00FD5009">
            <w:pPr>
              <w:autoSpaceDE w:val="0"/>
              <w:autoSpaceDN w:val="0"/>
              <w:adjustRightInd w:val="0"/>
              <w:rPr>
                <w:rFonts w:asciiTheme="majorHAnsi" w:hAnsiTheme="majorHAnsi" w:cs="Times New Roman"/>
              </w:rPr>
            </w:pPr>
            <w:r>
              <w:rPr>
                <w:rFonts w:asciiTheme="majorHAnsi" w:hAnsiTheme="majorHAnsi" w:cs="Times New Roman"/>
              </w:rPr>
              <w:t>Sequence Number</w:t>
            </w:r>
          </w:p>
        </w:tc>
        <w:tc>
          <w:tcPr>
            <w:tcW w:w="4788" w:type="dxa"/>
          </w:tcPr>
          <w:p w:rsidR="00E80034" w:rsidRPr="00F714A6" w:rsidRDefault="00E80034" w:rsidP="00FD5009">
            <w:pPr>
              <w:autoSpaceDE w:val="0"/>
              <w:autoSpaceDN w:val="0"/>
              <w:adjustRightInd w:val="0"/>
              <w:rPr>
                <w:rFonts w:asciiTheme="majorHAnsi" w:hAnsiTheme="majorHAnsi" w:cs="Times New Roman"/>
                <w:b/>
                <w:bCs/>
                <w:u w:val="single"/>
              </w:rPr>
            </w:pPr>
          </w:p>
        </w:tc>
      </w:tr>
    </w:tbl>
    <w:p w:rsidR="00112CF8" w:rsidRPr="00F714A6" w:rsidRDefault="00112CF8" w:rsidP="00112CF8">
      <w:pPr>
        <w:autoSpaceDE w:val="0"/>
        <w:autoSpaceDN w:val="0"/>
        <w:adjustRightInd w:val="0"/>
        <w:spacing w:after="0" w:line="240" w:lineRule="auto"/>
        <w:jc w:val="center"/>
        <w:rPr>
          <w:rFonts w:asciiTheme="majorHAnsi" w:hAnsiTheme="majorHAnsi" w:cs="Times New Roman"/>
          <w:b/>
          <w:bCs/>
        </w:rPr>
      </w:pPr>
    </w:p>
    <w:p w:rsidR="00112CF8" w:rsidRPr="00F714A6" w:rsidRDefault="00112CF8" w:rsidP="00112CF8">
      <w:pPr>
        <w:ind w:right="-36"/>
        <w:jc w:val="both"/>
        <w:rPr>
          <w:rFonts w:asciiTheme="majorHAnsi" w:hAnsiTheme="majorHAnsi" w:cs="Times New Roman"/>
        </w:rPr>
      </w:pPr>
      <w:r w:rsidRPr="00F714A6">
        <w:rPr>
          <w:rFonts w:asciiTheme="majorHAnsi" w:hAnsiTheme="majorHAnsi" w:cs="Times New Roman"/>
        </w:rPr>
        <w:t xml:space="preserve">I/we do hereby exercise and cast my/our vote(s) in respect of the Special Resolution to be passed through Postal Ballot for the business stated in the Notice for Postal Ballot dated </w:t>
      </w:r>
      <w:r w:rsidR="00237295" w:rsidRPr="00F714A6">
        <w:rPr>
          <w:rFonts w:asciiTheme="majorHAnsi" w:hAnsiTheme="majorHAnsi" w:cs="Times New Roman"/>
        </w:rPr>
        <w:t>24</w:t>
      </w:r>
      <w:r w:rsidR="00237295" w:rsidRPr="00F714A6">
        <w:rPr>
          <w:rFonts w:asciiTheme="majorHAnsi" w:hAnsiTheme="majorHAnsi" w:cs="Times New Roman"/>
          <w:vertAlign w:val="superscript"/>
        </w:rPr>
        <w:t>th</w:t>
      </w:r>
      <w:r w:rsidR="00237295" w:rsidRPr="00F714A6">
        <w:rPr>
          <w:rFonts w:asciiTheme="majorHAnsi" w:hAnsiTheme="majorHAnsi" w:cs="Times New Roman"/>
        </w:rPr>
        <w:t xml:space="preserve"> January, 2020</w:t>
      </w:r>
      <w:r w:rsidRPr="00F714A6">
        <w:rPr>
          <w:rFonts w:asciiTheme="majorHAnsi" w:hAnsiTheme="majorHAnsi" w:cs="Times New Roman"/>
        </w:rPr>
        <w:t xml:space="preserve"> of the Company in the following manner:</w:t>
      </w:r>
    </w:p>
    <w:tbl>
      <w:tblPr>
        <w:tblStyle w:val="TableGrid"/>
        <w:tblW w:w="0" w:type="auto"/>
        <w:tblLook w:val="04A0"/>
      </w:tblPr>
      <w:tblGrid>
        <w:gridCol w:w="1008"/>
        <w:gridCol w:w="2970"/>
        <w:gridCol w:w="2070"/>
        <w:gridCol w:w="1710"/>
        <w:gridCol w:w="1818"/>
      </w:tblGrid>
      <w:tr w:rsidR="00112CF8" w:rsidRPr="00F714A6" w:rsidTr="00602074">
        <w:trPr>
          <w:trHeight w:val="584"/>
        </w:trPr>
        <w:tc>
          <w:tcPr>
            <w:tcW w:w="1008" w:type="dxa"/>
          </w:tcPr>
          <w:p w:rsidR="00112CF8" w:rsidRPr="00F714A6" w:rsidRDefault="00112CF8" w:rsidP="00112CF8">
            <w:pPr>
              <w:rPr>
                <w:rFonts w:asciiTheme="majorHAnsi" w:hAnsiTheme="majorHAnsi" w:cs="Times New Roman"/>
              </w:rPr>
            </w:pPr>
            <w:r w:rsidRPr="00F714A6">
              <w:rPr>
                <w:rFonts w:asciiTheme="majorHAnsi" w:hAnsiTheme="majorHAnsi" w:cs="Times New Roman"/>
                <w:b/>
                <w:bCs/>
              </w:rPr>
              <w:t>Item No</w:t>
            </w:r>
          </w:p>
        </w:tc>
        <w:tc>
          <w:tcPr>
            <w:tcW w:w="2970" w:type="dxa"/>
          </w:tcPr>
          <w:p w:rsidR="00112CF8" w:rsidRPr="00F714A6" w:rsidRDefault="00112CF8" w:rsidP="00602074">
            <w:pPr>
              <w:rPr>
                <w:rFonts w:asciiTheme="majorHAnsi" w:hAnsiTheme="majorHAnsi" w:cs="Times New Roman"/>
              </w:rPr>
            </w:pPr>
            <w:r w:rsidRPr="00F714A6">
              <w:rPr>
                <w:rFonts w:asciiTheme="majorHAnsi" w:hAnsiTheme="majorHAnsi" w:cs="Times New Roman"/>
                <w:b/>
                <w:bCs/>
              </w:rPr>
              <w:t>Description</w:t>
            </w:r>
          </w:p>
        </w:tc>
        <w:tc>
          <w:tcPr>
            <w:tcW w:w="2070" w:type="dxa"/>
          </w:tcPr>
          <w:p w:rsidR="00112CF8" w:rsidRPr="00F714A6" w:rsidRDefault="00112CF8" w:rsidP="00A56865">
            <w:pPr>
              <w:ind w:right="-36"/>
              <w:rPr>
                <w:rFonts w:asciiTheme="majorHAnsi" w:hAnsiTheme="majorHAnsi" w:cs="Times New Roman"/>
                <w:b/>
              </w:rPr>
            </w:pPr>
            <w:r w:rsidRPr="00F714A6">
              <w:rPr>
                <w:rFonts w:asciiTheme="majorHAnsi" w:hAnsiTheme="majorHAnsi" w:cs="Times New Roman"/>
                <w:b/>
              </w:rPr>
              <w:t xml:space="preserve">No. of Equity Shares </w:t>
            </w:r>
            <w:r w:rsidR="00A56865" w:rsidRPr="00F714A6">
              <w:rPr>
                <w:rFonts w:asciiTheme="majorHAnsi" w:hAnsiTheme="majorHAnsi" w:cs="Times New Roman"/>
                <w:b/>
              </w:rPr>
              <w:t>Held</w:t>
            </w:r>
          </w:p>
        </w:tc>
        <w:tc>
          <w:tcPr>
            <w:tcW w:w="1710" w:type="dxa"/>
          </w:tcPr>
          <w:p w:rsidR="00112CF8" w:rsidRPr="00F714A6" w:rsidRDefault="00112CF8" w:rsidP="00602074">
            <w:pPr>
              <w:ind w:right="-36"/>
              <w:rPr>
                <w:rFonts w:asciiTheme="majorHAnsi" w:hAnsiTheme="majorHAnsi" w:cs="Times New Roman"/>
              </w:rPr>
            </w:pPr>
            <w:r w:rsidRPr="00F714A6">
              <w:rPr>
                <w:rFonts w:asciiTheme="majorHAnsi" w:hAnsiTheme="majorHAnsi" w:cs="Times New Roman"/>
                <w:b/>
              </w:rPr>
              <w:t>In favour of the Resolution</w:t>
            </w:r>
          </w:p>
        </w:tc>
        <w:tc>
          <w:tcPr>
            <w:tcW w:w="1818" w:type="dxa"/>
          </w:tcPr>
          <w:p w:rsidR="00112CF8" w:rsidRPr="00F714A6" w:rsidRDefault="00112CF8" w:rsidP="00602074">
            <w:pPr>
              <w:ind w:right="-36"/>
              <w:rPr>
                <w:rFonts w:asciiTheme="majorHAnsi" w:hAnsiTheme="majorHAnsi" w:cs="Times New Roman"/>
                <w:b/>
              </w:rPr>
            </w:pPr>
            <w:r w:rsidRPr="00F714A6">
              <w:rPr>
                <w:rFonts w:asciiTheme="majorHAnsi" w:hAnsiTheme="majorHAnsi" w:cs="Times New Roman"/>
                <w:b/>
              </w:rPr>
              <w:t>Against the Resolution</w:t>
            </w:r>
          </w:p>
          <w:p w:rsidR="00112CF8" w:rsidRPr="00F714A6" w:rsidRDefault="00112CF8" w:rsidP="00112CF8">
            <w:pPr>
              <w:ind w:right="-36"/>
              <w:jc w:val="center"/>
              <w:rPr>
                <w:rFonts w:asciiTheme="majorHAnsi" w:hAnsiTheme="majorHAnsi" w:cs="Times New Roman"/>
              </w:rPr>
            </w:pPr>
          </w:p>
        </w:tc>
      </w:tr>
      <w:tr w:rsidR="00112CF8" w:rsidRPr="00F714A6" w:rsidTr="00602074">
        <w:tc>
          <w:tcPr>
            <w:tcW w:w="1008" w:type="dxa"/>
          </w:tcPr>
          <w:p w:rsidR="00112CF8" w:rsidRPr="00F714A6" w:rsidRDefault="00112CF8" w:rsidP="00112CF8">
            <w:pPr>
              <w:ind w:right="-36"/>
              <w:jc w:val="center"/>
              <w:rPr>
                <w:rFonts w:asciiTheme="majorHAnsi" w:hAnsiTheme="majorHAnsi" w:cs="Times New Roman"/>
              </w:rPr>
            </w:pPr>
            <w:r w:rsidRPr="00F714A6">
              <w:rPr>
                <w:rFonts w:asciiTheme="majorHAnsi" w:hAnsiTheme="majorHAnsi" w:cs="Times New Roman"/>
              </w:rPr>
              <w:t>1.</w:t>
            </w:r>
          </w:p>
          <w:p w:rsidR="00112CF8" w:rsidRPr="00F714A6" w:rsidRDefault="00112CF8" w:rsidP="00112CF8">
            <w:pPr>
              <w:ind w:right="-36"/>
              <w:rPr>
                <w:rFonts w:asciiTheme="majorHAnsi" w:hAnsiTheme="majorHAnsi" w:cs="Times New Roman"/>
              </w:rPr>
            </w:pPr>
          </w:p>
        </w:tc>
        <w:tc>
          <w:tcPr>
            <w:tcW w:w="2970" w:type="dxa"/>
          </w:tcPr>
          <w:p w:rsidR="00112CF8" w:rsidRPr="00F714A6" w:rsidRDefault="00237295" w:rsidP="00AB4818">
            <w:pPr>
              <w:jc w:val="both"/>
              <w:rPr>
                <w:rFonts w:asciiTheme="majorHAnsi" w:hAnsiTheme="majorHAnsi" w:cs="Times New Roman"/>
                <w:b/>
              </w:rPr>
            </w:pPr>
            <w:r w:rsidRPr="00F714A6">
              <w:rPr>
                <w:rFonts w:asciiTheme="majorHAnsi" w:hAnsiTheme="majorHAnsi" w:cs="Times New Roman"/>
                <w:b/>
              </w:rPr>
              <w:t>Approval for Voluntary Delisting of the Equity Share</w:t>
            </w:r>
            <w:r w:rsidR="00AB4818">
              <w:rPr>
                <w:rFonts w:asciiTheme="majorHAnsi" w:hAnsiTheme="majorHAnsi" w:cs="Times New Roman"/>
                <w:b/>
              </w:rPr>
              <w:t xml:space="preserve">s of the Company from </w:t>
            </w:r>
            <w:r w:rsidR="00AB4818" w:rsidRPr="00AB4818">
              <w:rPr>
                <w:rFonts w:asciiTheme="majorHAnsi" w:hAnsiTheme="majorHAnsi" w:cs="Times New Roman"/>
                <w:b/>
                <w:lang w:val="en-IN"/>
              </w:rPr>
              <w:t>National Stock Exchange of India Limited (“NSE”)</w:t>
            </w:r>
          </w:p>
        </w:tc>
        <w:tc>
          <w:tcPr>
            <w:tcW w:w="2070" w:type="dxa"/>
          </w:tcPr>
          <w:p w:rsidR="00112CF8" w:rsidRPr="00F714A6" w:rsidRDefault="00112CF8" w:rsidP="005E66E3">
            <w:pPr>
              <w:rPr>
                <w:rFonts w:asciiTheme="majorHAnsi" w:hAnsiTheme="majorHAnsi" w:cs="Times New Roman"/>
              </w:rPr>
            </w:pPr>
          </w:p>
        </w:tc>
        <w:tc>
          <w:tcPr>
            <w:tcW w:w="1710" w:type="dxa"/>
          </w:tcPr>
          <w:p w:rsidR="00112CF8" w:rsidRPr="00F714A6" w:rsidRDefault="00112CF8" w:rsidP="005E66E3">
            <w:pPr>
              <w:rPr>
                <w:rFonts w:asciiTheme="majorHAnsi" w:hAnsiTheme="majorHAnsi" w:cs="Times New Roman"/>
                <w:b/>
                <w:bCs/>
              </w:rPr>
            </w:pPr>
          </w:p>
        </w:tc>
        <w:tc>
          <w:tcPr>
            <w:tcW w:w="1818" w:type="dxa"/>
          </w:tcPr>
          <w:p w:rsidR="00112CF8" w:rsidRPr="00F714A6" w:rsidRDefault="00112CF8" w:rsidP="005E66E3">
            <w:pPr>
              <w:rPr>
                <w:rFonts w:asciiTheme="majorHAnsi" w:hAnsiTheme="majorHAnsi" w:cs="Times New Roman"/>
              </w:rPr>
            </w:pPr>
          </w:p>
        </w:tc>
      </w:tr>
    </w:tbl>
    <w:p w:rsidR="00602074" w:rsidRPr="00F714A6" w:rsidRDefault="00602074" w:rsidP="005E66E3">
      <w:pPr>
        <w:rPr>
          <w:rFonts w:asciiTheme="majorHAnsi" w:hAnsiTheme="majorHAnsi" w:cs="Times New Roman"/>
        </w:rPr>
      </w:pPr>
    </w:p>
    <w:p w:rsidR="00112CF8" w:rsidRPr="00F714A6" w:rsidRDefault="00112CF8" w:rsidP="00112CF8">
      <w:pPr>
        <w:autoSpaceDE w:val="0"/>
        <w:autoSpaceDN w:val="0"/>
        <w:adjustRightInd w:val="0"/>
        <w:spacing w:after="0" w:line="240" w:lineRule="auto"/>
        <w:rPr>
          <w:rFonts w:asciiTheme="majorHAnsi" w:hAnsiTheme="majorHAnsi" w:cs="Times New Roman"/>
          <w:b/>
        </w:rPr>
      </w:pPr>
      <w:r w:rsidRPr="00F714A6">
        <w:rPr>
          <w:rFonts w:asciiTheme="majorHAnsi" w:hAnsiTheme="majorHAnsi" w:cs="Times New Roman"/>
          <w:b/>
        </w:rPr>
        <w:t>Place:</w:t>
      </w:r>
    </w:p>
    <w:p w:rsidR="005E66E3" w:rsidRPr="00F714A6" w:rsidRDefault="00112CF8" w:rsidP="00112CF8">
      <w:pPr>
        <w:autoSpaceDE w:val="0"/>
        <w:autoSpaceDN w:val="0"/>
        <w:adjustRightInd w:val="0"/>
        <w:spacing w:after="0" w:line="240" w:lineRule="auto"/>
        <w:rPr>
          <w:rFonts w:asciiTheme="majorHAnsi" w:hAnsiTheme="majorHAnsi" w:cs="Times New Roman"/>
          <w:b/>
        </w:rPr>
      </w:pPr>
      <w:r w:rsidRPr="00F714A6">
        <w:rPr>
          <w:rFonts w:asciiTheme="majorHAnsi" w:hAnsiTheme="majorHAnsi" w:cs="Times New Roman"/>
          <w:b/>
        </w:rPr>
        <w:t>Date:</w:t>
      </w:r>
    </w:p>
    <w:p w:rsidR="00112CF8" w:rsidRPr="00F714A6" w:rsidRDefault="00112CF8" w:rsidP="00112CF8">
      <w:pPr>
        <w:autoSpaceDE w:val="0"/>
        <w:autoSpaceDN w:val="0"/>
        <w:adjustRightInd w:val="0"/>
        <w:spacing w:after="0" w:line="240" w:lineRule="auto"/>
        <w:jc w:val="right"/>
        <w:rPr>
          <w:rFonts w:asciiTheme="majorHAnsi" w:hAnsiTheme="majorHAnsi" w:cs="Times New Roman"/>
          <w:b/>
          <w:bCs/>
        </w:rPr>
      </w:pPr>
      <w:r w:rsidRPr="00F714A6">
        <w:rPr>
          <w:rFonts w:asciiTheme="majorHAnsi" w:hAnsiTheme="majorHAnsi" w:cs="Times New Roman"/>
          <w:b/>
          <w:bCs/>
        </w:rPr>
        <w:t>(Signature of the Shareholder)</w:t>
      </w:r>
    </w:p>
    <w:p w:rsidR="006E504F" w:rsidRPr="00F714A6" w:rsidRDefault="00112CF8" w:rsidP="0087531A">
      <w:pPr>
        <w:ind w:right="-36"/>
        <w:rPr>
          <w:rFonts w:asciiTheme="majorHAnsi" w:hAnsiTheme="majorHAnsi" w:cs="Times New Roman"/>
          <w:b/>
          <w:bCs/>
          <w:i/>
        </w:rPr>
      </w:pPr>
      <w:r w:rsidRPr="00F714A6">
        <w:rPr>
          <w:rFonts w:asciiTheme="majorHAnsi" w:hAnsiTheme="majorHAnsi" w:cs="Times New Roman"/>
          <w:b/>
          <w:bCs/>
          <w:i/>
        </w:rPr>
        <w:lastRenderedPageBreak/>
        <w:t>Please see overleaf for instructions.</w:t>
      </w:r>
    </w:p>
    <w:p w:rsidR="00617602" w:rsidRPr="00F714A6" w:rsidRDefault="00617602">
      <w:pPr>
        <w:rPr>
          <w:rFonts w:asciiTheme="majorHAnsi" w:eastAsia="Times New Roman" w:hAnsiTheme="majorHAnsi" w:cs="Times New Roman"/>
          <w:b/>
          <w:bCs/>
          <w:u w:val="single"/>
        </w:rPr>
      </w:pPr>
    </w:p>
    <w:p w:rsidR="00112CF8" w:rsidRPr="00F714A6" w:rsidRDefault="00112CF8" w:rsidP="00112CF8">
      <w:pPr>
        <w:pStyle w:val="Heading1"/>
        <w:numPr>
          <w:ilvl w:val="0"/>
          <w:numId w:val="0"/>
        </w:numPr>
        <w:spacing w:line="240" w:lineRule="auto"/>
        <w:ind w:right="-36"/>
        <w:rPr>
          <w:rFonts w:asciiTheme="majorHAnsi" w:hAnsiTheme="majorHAnsi"/>
          <w:sz w:val="22"/>
          <w:szCs w:val="22"/>
          <w:u w:val="single"/>
        </w:rPr>
      </w:pPr>
      <w:r w:rsidRPr="00F714A6">
        <w:rPr>
          <w:rFonts w:asciiTheme="majorHAnsi" w:hAnsiTheme="majorHAnsi"/>
          <w:sz w:val="22"/>
          <w:szCs w:val="22"/>
          <w:u w:val="single"/>
        </w:rPr>
        <w:t>Instructions:</w:t>
      </w:r>
    </w:p>
    <w:p w:rsidR="00602074" w:rsidRPr="00F714A6" w:rsidRDefault="00602074" w:rsidP="00602074">
      <w:pPr>
        <w:pStyle w:val="BodyText3"/>
        <w:ind w:left="720"/>
        <w:jc w:val="both"/>
        <w:rPr>
          <w:rFonts w:asciiTheme="majorHAnsi" w:hAnsiTheme="majorHAnsi"/>
          <w:szCs w:val="22"/>
        </w:rPr>
      </w:pPr>
    </w:p>
    <w:p w:rsidR="00112CF8" w:rsidRPr="00F714A6" w:rsidRDefault="00112CF8" w:rsidP="00112CF8">
      <w:pPr>
        <w:pStyle w:val="BodyText3"/>
        <w:numPr>
          <w:ilvl w:val="0"/>
          <w:numId w:val="3"/>
        </w:numPr>
        <w:jc w:val="both"/>
        <w:rPr>
          <w:rFonts w:asciiTheme="majorHAnsi" w:hAnsiTheme="majorHAnsi"/>
          <w:szCs w:val="22"/>
        </w:rPr>
      </w:pPr>
      <w:r w:rsidRPr="00F714A6">
        <w:rPr>
          <w:rFonts w:asciiTheme="majorHAnsi" w:hAnsiTheme="majorHAnsi"/>
          <w:szCs w:val="22"/>
        </w:rPr>
        <w:t>A shareholder desiring to exercise his/her vote by Postal Ballot may complete this Postal Ballot Form and send it to the Scrutinizer in the attached self-addressed envelope. Postage will be borne and paid by the Company. However, envelopes containing postal ballots, if deposited in person or sent by courier/ registered post/ speed post at the expense of the Shareholder will also be accepted.</w:t>
      </w:r>
    </w:p>
    <w:p w:rsidR="00112CF8" w:rsidRPr="00F714A6" w:rsidRDefault="00112CF8" w:rsidP="00112CF8">
      <w:pPr>
        <w:pStyle w:val="BodyText3"/>
        <w:jc w:val="both"/>
        <w:rPr>
          <w:rFonts w:asciiTheme="majorHAnsi" w:hAnsiTheme="majorHAnsi"/>
          <w:szCs w:val="22"/>
        </w:rPr>
      </w:pPr>
    </w:p>
    <w:p w:rsidR="00112CF8" w:rsidRPr="00F714A6" w:rsidRDefault="00112CF8" w:rsidP="00112CF8">
      <w:pPr>
        <w:pStyle w:val="BodyText3"/>
        <w:numPr>
          <w:ilvl w:val="0"/>
          <w:numId w:val="3"/>
        </w:numPr>
        <w:jc w:val="both"/>
        <w:rPr>
          <w:rFonts w:asciiTheme="majorHAnsi" w:hAnsiTheme="majorHAnsi"/>
          <w:szCs w:val="22"/>
        </w:rPr>
      </w:pPr>
      <w:r w:rsidRPr="00F714A6">
        <w:rPr>
          <w:rFonts w:asciiTheme="majorHAnsi" w:hAnsiTheme="majorHAnsi"/>
          <w:szCs w:val="22"/>
        </w:rPr>
        <w:t>The self-addressed envelope bears the address of the Scrutinizer appointed by the Board of Directors of the Company.</w:t>
      </w:r>
    </w:p>
    <w:p w:rsidR="00112CF8" w:rsidRPr="00F714A6" w:rsidRDefault="00112CF8" w:rsidP="00112CF8">
      <w:pPr>
        <w:pStyle w:val="BodyText3"/>
        <w:jc w:val="both"/>
        <w:rPr>
          <w:rFonts w:asciiTheme="majorHAnsi" w:hAnsiTheme="majorHAnsi"/>
          <w:szCs w:val="22"/>
        </w:rPr>
      </w:pPr>
    </w:p>
    <w:p w:rsidR="00112CF8" w:rsidRPr="00F714A6" w:rsidRDefault="00112CF8" w:rsidP="00112CF8">
      <w:pPr>
        <w:pStyle w:val="BodyText3"/>
        <w:numPr>
          <w:ilvl w:val="0"/>
          <w:numId w:val="3"/>
        </w:numPr>
        <w:jc w:val="both"/>
        <w:rPr>
          <w:rFonts w:asciiTheme="majorHAnsi" w:hAnsiTheme="majorHAnsi"/>
          <w:szCs w:val="22"/>
        </w:rPr>
      </w:pPr>
      <w:r w:rsidRPr="00F714A6">
        <w:rPr>
          <w:rFonts w:asciiTheme="majorHAnsi" w:hAnsiTheme="majorHAnsi"/>
          <w:szCs w:val="22"/>
        </w:rPr>
        <w:t>This Postal Ballot Form should be completed and signed by the shareholder. Unsigned postal ballot forms will be rejected.</w:t>
      </w:r>
    </w:p>
    <w:p w:rsidR="00112CF8" w:rsidRPr="00F714A6" w:rsidRDefault="00112CF8" w:rsidP="00112CF8">
      <w:pPr>
        <w:pStyle w:val="BodyText3"/>
        <w:jc w:val="both"/>
        <w:rPr>
          <w:rFonts w:asciiTheme="majorHAnsi" w:hAnsiTheme="majorHAnsi"/>
          <w:szCs w:val="22"/>
        </w:rPr>
      </w:pPr>
    </w:p>
    <w:p w:rsidR="00112CF8" w:rsidRPr="00F714A6" w:rsidRDefault="00112CF8" w:rsidP="00112CF8">
      <w:pPr>
        <w:pStyle w:val="BodyText3"/>
        <w:numPr>
          <w:ilvl w:val="0"/>
          <w:numId w:val="3"/>
        </w:numPr>
        <w:jc w:val="both"/>
        <w:rPr>
          <w:rFonts w:asciiTheme="majorHAnsi" w:hAnsiTheme="majorHAnsi"/>
          <w:szCs w:val="22"/>
        </w:rPr>
      </w:pPr>
      <w:r w:rsidRPr="00F714A6">
        <w:rPr>
          <w:rFonts w:asciiTheme="majorHAnsi" w:hAnsiTheme="majorHAnsi"/>
          <w:szCs w:val="22"/>
        </w:rPr>
        <w:t>Where the Postal Ballot Form has been signed by an authorized representative of a body corporate, a certified copy of Board Resolution for the relevant authorization to vote on the Postal Ballot should accompany the Postal Ballot Form. Where the Form has been signed by a representative of the President of India or of the Governor of a State, a certified copy of the nomination should accompany the Postal Ballot Form. A Member may sign the Form through an Attorney appointed specifically for this purpose, in which case an attested true copy of the Power of Attorney should be attached to the Postal Ballot Form.</w:t>
      </w:r>
    </w:p>
    <w:p w:rsidR="00112CF8" w:rsidRPr="00F714A6" w:rsidRDefault="00112CF8" w:rsidP="00112CF8">
      <w:pPr>
        <w:pStyle w:val="BodyText3"/>
        <w:jc w:val="both"/>
        <w:rPr>
          <w:rFonts w:asciiTheme="majorHAnsi" w:hAnsiTheme="majorHAnsi"/>
          <w:szCs w:val="22"/>
        </w:rPr>
      </w:pPr>
    </w:p>
    <w:p w:rsidR="00112CF8" w:rsidRPr="00F714A6" w:rsidRDefault="00112CF8" w:rsidP="00112CF8">
      <w:pPr>
        <w:pStyle w:val="BodyText3"/>
        <w:numPr>
          <w:ilvl w:val="0"/>
          <w:numId w:val="3"/>
        </w:numPr>
        <w:jc w:val="both"/>
        <w:rPr>
          <w:rFonts w:asciiTheme="majorHAnsi" w:hAnsiTheme="majorHAnsi"/>
          <w:szCs w:val="22"/>
        </w:rPr>
      </w:pPr>
      <w:r w:rsidRPr="00F714A6">
        <w:rPr>
          <w:rFonts w:asciiTheme="majorHAnsi" w:hAnsiTheme="majorHAnsi"/>
          <w:szCs w:val="22"/>
        </w:rPr>
        <w:t xml:space="preserve">Duly completed Postal Ballot Forms should reach the Scrutinizer not later than </w:t>
      </w:r>
      <w:r w:rsidR="00FF0E0C" w:rsidRPr="00F714A6">
        <w:rPr>
          <w:rFonts w:asciiTheme="majorHAnsi" w:hAnsiTheme="majorHAnsi"/>
          <w:szCs w:val="22"/>
        </w:rPr>
        <w:t xml:space="preserve">17.00 hours </w:t>
      </w:r>
      <w:r w:rsidRPr="00F714A6">
        <w:rPr>
          <w:rFonts w:asciiTheme="majorHAnsi" w:hAnsiTheme="majorHAnsi"/>
          <w:szCs w:val="22"/>
        </w:rPr>
        <w:t xml:space="preserve">on </w:t>
      </w:r>
      <w:r w:rsidR="005A61E4" w:rsidRPr="00F714A6">
        <w:rPr>
          <w:rFonts w:asciiTheme="majorHAnsi" w:hAnsiTheme="majorHAnsi"/>
          <w:szCs w:val="22"/>
        </w:rPr>
        <w:t>01</w:t>
      </w:r>
      <w:r w:rsidR="005A61E4" w:rsidRPr="00F714A6">
        <w:rPr>
          <w:rFonts w:asciiTheme="majorHAnsi" w:hAnsiTheme="majorHAnsi"/>
          <w:szCs w:val="22"/>
          <w:vertAlign w:val="superscript"/>
        </w:rPr>
        <w:t>st</w:t>
      </w:r>
      <w:r w:rsidR="005A61E4" w:rsidRPr="00F714A6">
        <w:rPr>
          <w:rFonts w:asciiTheme="majorHAnsi" w:hAnsiTheme="majorHAnsi"/>
          <w:szCs w:val="22"/>
        </w:rPr>
        <w:t xml:space="preserve"> March, 2020</w:t>
      </w:r>
      <w:r w:rsidRPr="00F714A6">
        <w:rPr>
          <w:rFonts w:asciiTheme="majorHAnsi" w:hAnsiTheme="majorHAnsi"/>
          <w:szCs w:val="22"/>
        </w:rPr>
        <w:t>. Any postal ballot form received after this date will be treated as if the reply from the shareholder has not been received.</w:t>
      </w:r>
    </w:p>
    <w:p w:rsidR="00112CF8" w:rsidRPr="00F714A6" w:rsidRDefault="00112CF8" w:rsidP="00112CF8">
      <w:pPr>
        <w:pStyle w:val="BodyText3"/>
        <w:jc w:val="both"/>
        <w:rPr>
          <w:rFonts w:asciiTheme="majorHAnsi" w:hAnsiTheme="majorHAnsi"/>
          <w:szCs w:val="22"/>
        </w:rPr>
      </w:pPr>
    </w:p>
    <w:p w:rsidR="00112CF8" w:rsidRPr="00F714A6" w:rsidRDefault="00112CF8" w:rsidP="00112CF8">
      <w:pPr>
        <w:pStyle w:val="BodyText3"/>
        <w:numPr>
          <w:ilvl w:val="0"/>
          <w:numId w:val="3"/>
        </w:numPr>
        <w:jc w:val="both"/>
        <w:rPr>
          <w:rFonts w:asciiTheme="majorHAnsi" w:hAnsiTheme="majorHAnsi"/>
          <w:szCs w:val="22"/>
        </w:rPr>
      </w:pPr>
      <w:r w:rsidRPr="00F714A6">
        <w:rPr>
          <w:rFonts w:asciiTheme="majorHAnsi" w:hAnsiTheme="majorHAnsi"/>
          <w:szCs w:val="22"/>
        </w:rPr>
        <w:t>In-complete, un-signed or in-correctly ticked Postal Ballots will be rejected. The Scrutinizer’s decision on the validity of a Postal Ballot Form will be final and binding on all.</w:t>
      </w:r>
    </w:p>
    <w:p w:rsidR="00112CF8" w:rsidRPr="00F714A6" w:rsidRDefault="00112CF8" w:rsidP="00112CF8">
      <w:pPr>
        <w:pStyle w:val="BodyText3"/>
        <w:jc w:val="both"/>
        <w:rPr>
          <w:rFonts w:asciiTheme="majorHAnsi" w:hAnsiTheme="majorHAnsi"/>
          <w:szCs w:val="22"/>
        </w:rPr>
      </w:pPr>
    </w:p>
    <w:p w:rsidR="0008222A" w:rsidRPr="00F714A6" w:rsidRDefault="00112CF8" w:rsidP="0008222A">
      <w:pPr>
        <w:pStyle w:val="BodyText3"/>
        <w:numPr>
          <w:ilvl w:val="0"/>
          <w:numId w:val="3"/>
        </w:numPr>
        <w:autoSpaceDE w:val="0"/>
        <w:autoSpaceDN w:val="0"/>
        <w:adjustRightInd w:val="0"/>
        <w:jc w:val="both"/>
        <w:rPr>
          <w:rFonts w:asciiTheme="majorHAnsi" w:hAnsiTheme="majorHAnsi"/>
          <w:szCs w:val="22"/>
        </w:rPr>
      </w:pPr>
      <w:r w:rsidRPr="00F714A6">
        <w:rPr>
          <w:rFonts w:asciiTheme="majorHAnsi" w:hAnsiTheme="majorHAnsi"/>
          <w:szCs w:val="22"/>
        </w:rPr>
        <w:t>A Shareholder may request for a duplicate postal ballot form, if so required. However, the duly filled in duplicate postal ballot form should reach the Scrutinizer not later than time specified above.</w:t>
      </w:r>
    </w:p>
    <w:p w:rsidR="00F764E6" w:rsidRPr="00F714A6" w:rsidRDefault="00F764E6" w:rsidP="00F764E6">
      <w:pPr>
        <w:pStyle w:val="BodyText3"/>
        <w:autoSpaceDE w:val="0"/>
        <w:autoSpaceDN w:val="0"/>
        <w:adjustRightInd w:val="0"/>
        <w:jc w:val="both"/>
        <w:rPr>
          <w:rFonts w:asciiTheme="majorHAnsi" w:hAnsiTheme="majorHAnsi"/>
          <w:szCs w:val="22"/>
        </w:rPr>
      </w:pPr>
    </w:p>
    <w:p w:rsidR="00FD5009" w:rsidRPr="00F714A6" w:rsidRDefault="00112CF8" w:rsidP="00FD5009">
      <w:pPr>
        <w:pStyle w:val="BodyText3"/>
        <w:numPr>
          <w:ilvl w:val="0"/>
          <w:numId w:val="3"/>
        </w:numPr>
        <w:autoSpaceDE w:val="0"/>
        <w:autoSpaceDN w:val="0"/>
        <w:adjustRightInd w:val="0"/>
        <w:jc w:val="both"/>
        <w:rPr>
          <w:rFonts w:asciiTheme="majorHAnsi" w:hAnsiTheme="majorHAnsi"/>
          <w:szCs w:val="22"/>
        </w:rPr>
      </w:pPr>
      <w:r w:rsidRPr="00F714A6">
        <w:rPr>
          <w:rFonts w:asciiTheme="majorHAnsi" w:hAnsiTheme="majorHAnsi"/>
          <w:szCs w:val="22"/>
        </w:rPr>
        <w:t xml:space="preserve">Voting rights shall be reckoned on the paid up value of shares registered in the name of the shareholder on </w:t>
      </w:r>
      <w:r w:rsidR="0008222A" w:rsidRPr="00F714A6">
        <w:rPr>
          <w:rFonts w:asciiTheme="majorHAnsi" w:hAnsiTheme="majorHAnsi"/>
          <w:szCs w:val="22"/>
        </w:rPr>
        <w:t>the cut-off date</w:t>
      </w:r>
      <w:r w:rsidR="00F764E6" w:rsidRPr="00F714A6">
        <w:rPr>
          <w:rFonts w:asciiTheme="majorHAnsi" w:hAnsiTheme="majorHAnsi"/>
          <w:szCs w:val="22"/>
        </w:rPr>
        <w:t xml:space="preserve"> being </w:t>
      </w:r>
      <w:r w:rsidR="005A61E4" w:rsidRPr="00F714A6">
        <w:rPr>
          <w:rFonts w:asciiTheme="majorHAnsi" w:hAnsiTheme="majorHAnsi"/>
          <w:szCs w:val="22"/>
        </w:rPr>
        <w:t>24</w:t>
      </w:r>
      <w:r w:rsidR="005A61E4" w:rsidRPr="00F714A6">
        <w:rPr>
          <w:rFonts w:asciiTheme="majorHAnsi" w:hAnsiTheme="majorHAnsi"/>
          <w:szCs w:val="22"/>
          <w:vertAlign w:val="superscript"/>
        </w:rPr>
        <w:t>th</w:t>
      </w:r>
      <w:r w:rsidR="005A61E4" w:rsidRPr="00F714A6">
        <w:rPr>
          <w:rFonts w:asciiTheme="majorHAnsi" w:hAnsiTheme="majorHAnsi"/>
          <w:szCs w:val="22"/>
        </w:rPr>
        <w:t xml:space="preserve"> January, 2020</w:t>
      </w:r>
      <w:r w:rsidR="0008222A" w:rsidRPr="00F714A6">
        <w:rPr>
          <w:rFonts w:asciiTheme="majorHAnsi" w:hAnsiTheme="majorHAnsi"/>
          <w:szCs w:val="22"/>
        </w:rPr>
        <w:t>.</w:t>
      </w:r>
    </w:p>
    <w:p w:rsidR="00F764E6" w:rsidRPr="00F714A6" w:rsidRDefault="00F764E6" w:rsidP="00F764E6">
      <w:pPr>
        <w:pStyle w:val="BodyText3"/>
        <w:autoSpaceDE w:val="0"/>
        <w:autoSpaceDN w:val="0"/>
        <w:adjustRightInd w:val="0"/>
        <w:ind w:left="720"/>
        <w:jc w:val="both"/>
        <w:rPr>
          <w:rFonts w:asciiTheme="majorHAnsi" w:hAnsiTheme="majorHAnsi"/>
          <w:szCs w:val="22"/>
        </w:rPr>
      </w:pPr>
    </w:p>
    <w:p w:rsidR="00602074" w:rsidRPr="00F714A6" w:rsidRDefault="00112CF8" w:rsidP="00112CF8">
      <w:pPr>
        <w:pStyle w:val="BodyText3"/>
        <w:numPr>
          <w:ilvl w:val="0"/>
          <w:numId w:val="3"/>
        </w:numPr>
        <w:autoSpaceDE w:val="0"/>
        <w:autoSpaceDN w:val="0"/>
        <w:adjustRightInd w:val="0"/>
        <w:jc w:val="both"/>
        <w:rPr>
          <w:rFonts w:asciiTheme="majorHAnsi" w:hAnsiTheme="majorHAnsi"/>
          <w:szCs w:val="22"/>
        </w:rPr>
      </w:pPr>
      <w:r w:rsidRPr="00F714A6">
        <w:rPr>
          <w:rFonts w:asciiTheme="majorHAnsi" w:hAnsiTheme="majorHAnsi"/>
          <w:szCs w:val="22"/>
        </w:rPr>
        <w:t>Shareholders are requested not to send any other paper along with the postal ballot form</w:t>
      </w:r>
      <w:r w:rsidR="00FD5009" w:rsidRPr="00F714A6">
        <w:rPr>
          <w:rFonts w:asciiTheme="majorHAnsi" w:hAnsiTheme="majorHAnsi"/>
          <w:szCs w:val="22"/>
        </w:rPr>
        <w:t xml:space="preserve"> in the enclosed self-addressed postage prepaid envelope in as much as all such envelopes will be sent to the Scrutinizer </w:t>
      </w:r>
      <w:r w:rsidRPr="00F714A6">
        <w:rPr>
          <w:rFonts w:asciiTheme="majorHAnsi" w:hAnsiTheme="majorHAnsi"/>
          <w:szCs w:val="22"/>
        </w:rPr>
        <w:t>and any extraneous paper found in such envelope would be destroyed by the Scrutinizer.</w:t>
      </w:r>
    </w:p>
    <w:p w:rsidR="00F764E6" w:rsidRPr="00F714A6" w:rsidRDefault="00F764E6" w:rsidP="00F764E6">
      <w:pPr>
        <w:pStyle w:val="BodyText3"/>
        <w:autoSpaceDE w:val="0"/>
        <w:autoSpaceDN w:val="0"/>
        <w:adjustRightInd w:val="0"/>
        <w:jc w:val="both"/>
        <w:rPr>
          <w:rFonts w:asciiTheme="majorHAnsi" w:hAnsiTheme="majorHAnsi"/>
          <w:szCs w:val="22"/>
        </w:rPr>
      </w:pPr>
    </w:p>
    <w:p w:rsidR="00112CF8" w:rsidRPr="00F714A6" w:rsidRDefault="00112CF8" w:rsidP="00112CF8">
      <w:pPr>
        <w:pStyle w:val="BodyText3"/>
        <w:numPr>
          <w:ilvl w:val="0"/>
          <w:numId w:val="3"/>
        </w:numPr>
        <w:autoSpaceDE w:val="0"/>
        <w:autoSpaceDN w:val="0"/>
        <w:adjustRightInd w:val="0"/>
        <w:jc w:val="both"/>
        <w:rPr>
          <w:rFonts w:asciiTheme="majorHAnsi" w:hAnsiTheme="majorHAnsi"/>
          <w:szCs w:val="22"/>
        </w:rPr>
      </w:pPr>
      <w:r w:rsidRPr="00F714A6">
        <w:rPr>
          <w:rFonts w:asciiTheme="majorHAnsi" w:hAnsiTheme="majorHAnsi"/>
          <w:szCs w:val="22"/>
        </w:rPr>
        <w:t xml:space="preserve">The result of the Postal Ballots will be declared on </w:t>
      </w:r>
      <w:r w:rsidR="00237295" w:rsidRPr="00472A46">
        <w:rPr>
          <w:rFonts w:asciiTheme="majorHAnsi" w:hAnsiTheme="majorHAnsi"/>
          <w:szCs w:val="22"/>
        </w:rPr>
        <w:t>Monday</w:t>
      </w:r>
      <w:r w:rsidRPr="00472A46">
        <w:rPr>
          <w:rFonts w:asciiTheme="majorHAnsi" w:hAnsiTheme="majorHAnsi"/>
          <w:szCs w:val="22"/>
        </w:rPr>
        <w:t xml:space="preserve">, </w:t>
      </w:r>
      <w:r w:rsidR="00237295" w:rsidRPr="00472A46">
        <w:rPr>
          <w:rFonts w:asciiTheme="majorHAnsi" w:hAnsiTheme="majorHAnsi"/>
          <w:szCs w:val="22"/>
        </w:rPr>
        <w:t>02nd March, 2020</w:t>
      </w:r>
      <w:r w:rsidRPr="00472A46">
        <w:rPr>
          <w:rFonts w:asciiTheme="majorHAnsi" w:hAnsiTheme="majorHAnsi"/>
          <w:szCs w:val="22"/>
        </w:rPr>
        <w:t>.</w:t>
      </w:r>
    </w:p>
    <w:p w:rsidR="00112CF8" w:rsidRPr="00F714A6" w:rsidRDefault="00112CF8" w:rsidP="00112CF8">
      <w:pPr>
        <w:autoSpaceDE w:val="0"/>
        <w:autoSpaceDN w:val="0"/>
        <w:adjustRightInd w:val="0"/>
        <w:spacing w:after="0" w:line="240" w:lineRule="auto"/>
        <w:rPr>
          <w:rFonts w:asciiTheme="majorHAnsi" w:hAnsiTheme="majorHAnsi" w:cs="Times New Roman"/>
          <w:b/>
        </w:rPr>
      </w:pPr>
    </w:p>
    <w:p w:rsidR="005E66E3" w:rsidRPr="00F714A6" w:rsidRDefault="00F764E6" w:rsidP="00F764E6">
      <w:pPr>
        <w:jc w:val="center"/>
        <w:rPr>
          <w:rFonts w:asciiTheme="majorHAnsi" w:hAnsiTheme="majorHAnsi" w:cs="Times New Roman"/>
        </w:rPr>
      </w:pPr>
      <w:r w:rsidRPr="00F714A6">
        <w:rPr>
          <w:rFonts w:asciiTheme="majorHAnsi" w:hAnsiTheme="majorHAnsi" w:cs="Times New Roman"/>
        </w:rPr>
        <w:t>***</w:t>
      </w:r>
    </w:p>
    <w:sectPr w:rsidR="005E66E3" w:rsidRPr="00F714A6" w:rsidSect="001E4C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wis721 BT">
    <w:altName w:val="Swis721 BT"/>
    <w:panose1 w:val="00000000000000000000"/>
    <w:charset w:val="00"/>
    <w:family w:val="swiss"/>
    <w:notTrueType/>
    <w:pitch w:val="default"/>
    <w:sig w:usb0="00000003" w:usb1="00000000" w:usb2="00000000" w:usb3="00000000" w:csb0="00000001" w:csb1="00000000"/>
  </w:font>
  <w:font w:name="TTE233F008t00">
    <w:altName w:val="TT E 23 3 F 00 8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F203F"/>
    <w:multiLevelType w:val="multilevel"/>
    <w:tmpl w:val="04090023"/>
    <w:lvl w:ilvl="0">
      <w:start w:val="1"/>
      <w:numFmt w:val="upperRoman"/>
      <w:pStyle w:val="Heading1"/>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496A38BC"/>
    <w:multiLevelType w:val="hybridMultilevel"/>
    <w:tmpl w:val="E33ACB22"/>
    <w:lvl w:ilvl="0" w:tplc="64080690">
      <w:start w:val="1"/>
      <w:numFmt w:val="decimal"/>
      <w:lvlText w:val="%1."/>
      <w:lvlJc w:val="left"/>
      <w:pPr>
        <w:tabs>
          <w:tab w:val="num" w:pos="1440"/>
        </w:tabs>
        <w:ind w:left="1440" w:hanging="360"/>
      </w:pPr>
      <w:rPr>
        <w:b/>
        <w:bCs/>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67DE7DEB"/>
    <w:multiLevelType w:val="hybridMultilevel"/>
    <w:tmpl w:val="FA22B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5E66E3"/>
    <w:rsid w:val="0008222A"/>
    <w:rsid w:val="00112CF8"/>
    <w:rsid w:val="001733D9"/>
    <w:rsid w:val="001C59F0"/>
    <w:rsid w:val="001E4C20"/>
    <w:rsid w:val="00237295"/>
    <w:rsid w:val="002D50CC"/>
    <w:rsid w:val="003B2CFF"/>
    <w:rsid w:val="00472A46"/>
    <w:rsid w:val="005A61E4"/>
    <w:rsid w:val="005E66E3"/>
    <w:rsid w:val="00602074"/>
    <w:rsid w:val="00617602"/>
    <w:rsid w:val="00686EE4"/>
    <w:rsid w:val="006E504F"/>
    <w:rsid w:val="00701875"/>
    <w:rsid w:val="007242B6"/>
    <w:rsid w:val="0078109B"/>
    <w:rsid w:val="0079142A"/>
    <w:rsid w:val="0087531A"/>
    <w:rsid w:val="009833C3"/>
    <w:rsid w:val="00A56865"/>
    <w:rsid w:val="00AB4818"/>
    <w:rsid w:val="00B3471E"/>
    <w:rsid w:val="00CE3FE7"/>
    <w:rsid w:val="00D36D1F"/>
    <w:rsid w:val="00E80034"/>
    <w:rsid w:val="00F14E56"/>
    <w:rsid w:val="00F714A6"/>
    <w:rsid w:val="00F764E6"/>
    <w:rsid w:val="00FD5009"/>
    <w:rsid w:val="00FE3411"/>
    <w:rsid w:val="00FF0E0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C20"/>
  </w:style>
  <w:style w:type="paragraph" w:styleId="Heading1">
    <w:name w:val="heading 1"/>
    <w:basedOn w:val="Normal"/>
    <w:next w:val="Normal"/>
    <w:link w:val="Heading1Char"/>
    <w:qFormat/>
    <w:rsid w:val="00112CF8"/>
    <w:pPr>
      <w:keepNext/>
      <w:numPr>
        <w:numId w:val="2"/>
      </w:numPr>
      <w:spacing w:after="0" w:line="360" w:lineRule="auto"/>
      <w:jc w:val="both"/>
      <w:outlineLvl w:val="0"/>
    </w:pPr>
    <w:rPr>
      <w:rFonts w:ascii="Verdana" w:eastAsia="Times New Roman" w:hAnsi="Verdana" w:cs="Times New Roman"/>
      <w:b/>
      <w:bCs/>
      <w:sz w:val="24"/>
      <w:szCs w:val="24"/>
    </w:rPr>
  </w:style>
  <w:style w:type="paragraph" w:styleId="Heading3">
    <w:name w:val="heading 3"/>
    <w:basedOn w:val="Normal"/>
    <w:next w:val="Normal"/>
    <w:link w:val="Heading3Char"/>
    <w:qFormat/>
    <w:rsid w:val="00112CF8"/>
    <w:pPr>
      <w:keepNext/>
      <w:numPr>
        <w:ilvl w:val="2"/>
        <w:numId w:val="2"/>
      </w:numPr>
      <w:spacing w:after="0" w:line="240" w:lineRule="auto"/>
      <w:ind w:right="-36"/>
      <w:jc w:val="center"/>
      <w:outlineLvl w:val="2"/>
    </w:pPr>
    <w:rPr>
      <w:rFonts w:ascii="Verdana" w:eastAsia="Times New Roman" w:hAnsi="Verdana"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66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E66E3"/>
    <w:rPr>
      <w:color w:val="0000FF" w:themeColor="hyperlink"/>
      <w:u w:val="single"/>
    </w:rPr>
  </w:style>
  <w:style w:type="paragraph" w:styleId="NoSpacing">
    <w:name w:val="No Spacing"/>
    <w:uiPriority w:val="1"/>
    <w:qFormat/>
    <w:rsid w:val="005E66E3"/>
    <w:pPr>
      <w:spacing w:after="0" w:line="240" w:lineRule="auto"/>
    </w:pPr>
  </w:style>
  <w:style w:type="paragraph" w:styleId="BodyText3">
    <w:name w:val="Body Text 3"/>
    <w:basedOn w:val="Normal"/>
    <w:link w:val="BodyText3Char"/>
    <w:rsid w:val="00112CF8"/>
    <w:pPr>
      <w:spacing w:after="0" w:line="240" w:lineRule="auto"/>
      <w:ind w:right="-36"/>
    </w:pPr>
    <w:rPr>
      <w:rFonts w:ascii="Verdana" w:eastAsia="Times New Roman" w:hAnsi="Verdana" w:cs="Times New Roman"/>
      <w:szCs w:val="24"/>
    </w:rPr>
  </w:style>
  <w:style w:type="character" w:customStyle="1" w:styleId="BodyText3Char">
    <w:name w:val="Body Text 3 Char"/>
    <w:basedOn w:val="DefaultParagraphFont"/>
    <w:link w:val="BodyText3"/>
    <w:rsid w:val="00112CF8"/>
    <w:rPr>
      <w:rFonts w:ascii="Verdana" w:eastAsia="Times New Roman" w:hAnsi="Verdana" w:cs="Times New Roman"/>
      <w:szCs w:val="24"/>
    </w:rPr>
  </w:style>
  <w:style w:type="character" w:customStyle="1" w:styleId="A4">
    <w:name w:val="A4"/>
    <w:uiPriority w:val="99"/>
    <w:rsid w:val="00112CF8"/>
    <w:rPr>
      <w:rFonts w:cs="Swis721 BT"/>
      <w:color w:val="211D1E"/>
      <w:sz w:val="19"/>
      <w:szCs w:val="19"/>
    </w:rPr>
  </w:style>
  <w:style w:type="paragraph" w:styleId="BodyTextIndent">
    <w:name w:val="Body Text Indent"/>
    <w:basedOn w:val="Normal"/>
    <w:link w:val="BodyTextIndentChar"/>
    <w:uiPriority w:val="99"/>
    <w:semiHidden/>
    <w:unhideWhenUsed/>
    <w:rsid w:val="00112CF8"/>
    <w:pPr>
      <w:spacing w:after="120"/>
      <w:ind w:left="360"/>
    </w:pPr>
  </w:style>
  <w:style w:type="character" w:customStyle="1" w:styleId="BodyTextIndentChar">
    <w:name w:val="Body Text Indent Char"/>
    <w:basedOn w:val="DefaultParagraphFont"/>
    <w:link w:val="BodyTextIndent"/>
    <w:uiPriority w:val="99"/>
    <w:semiHidden/>
    <w:rsid w:val="00112CF8"/>
  </w:style>
  <w:style w:type="character" w:customStyle="1" w:styleId="Heading1Char">
    <w:name w:val="Heading 1 Char"/>
    <w:basedOn w:val="DefaultParagraphFont"/>
    <w:link w:val="Heading1"/>
    <w:rsid w:val="00112CF8"/>
    <w:rPr>
      <w:rFonts w:ascii="Verdana" w:eastAsia="Times New Roman" w:hAnsi="Verdana" w:cs="Times New Roman"/>
      <w:b/>
      <w:bCs/>
      <w:sz w:val="24"/>
      <w:szCs w:val="24"/>
    </w:rPr>
  </w:style>
  <w:style w:type="character" w:customStyle="1" w:styleId="Heading3Char">
    <w:name w:val="Heading 3 Char"/>
    <w:basedOn w:val="DefaultParagraphFont"/>
    <w:link w:val="Heading3"/>
    <w:rsid w:val="00112CF8"/>
    <w:rPr>
      <w:rFonts w:ascii="Verdana" w:eastAsia="Times New Roman" w:hAnsi="Verdana" w:cs="Times New Roman"/>
      <w:b/>
    </w:rPr>
  </w:style>
  <w:style w:type="paragraph" w:styleId="ListParagraph">
    <w:name w:val="List Paragraph"/>
    <w:basedOn w:val="Normal"/>
    <w:uiPriority w:val="34"/>
    <w:qFormat/>
    <w:rsid w:val="00F764E6"/>
    <w:pPr>
      <w:ind w:left="720"/>
      <w:contextualSpacing/>
    </w:pPr>
  </w:style>
  <w:style w:type="character" w:customStyle="1" w:styleId="apple-converted-space">
    <w:name w:val="apple-converted-space"/>
    <w:rsid w:val="002D50CC"/>
  </w:style>
  <w:style w:type="paragraph" w:styleId="BodyText">
    <w:name w:val="Body Text"/>
    <w:basedOn w:val="Normal"/>
    <w:link w:val="BodyTextChar"/>
    <w:uiPriority w:val="99"/>
    <w:semiHidden/>
    <w:unhideWhenUsed/>
    <w:rsid w:val="00237295"/>
    <w:pPr>
      <w:spacing w:after="120"/>
    </w:pPr>
    <w:rPr>
      <w:rFonts w:eastAsiaTheme="minorHAnsi"/>
      <w:lang w:val="en-IN"/>
    </w:rPr>
  </w:style>
  <w:style w:type="character" w:customStyle="1" w:styleId="BodyTextChar">
    <w:name w:val="Body Text Char"/>
    <w:basedOn w:val="DefaultParagraphFont"/>
    <w:link w:val="BodyText"/>
    <w:uiPriority w:val="99"/>
    <w:semiHidden/>
    <w:rsid w:val="00237295"/>
    <w:rPr>
      <w:rFonts w:eastAsiaTheme="minorHAnsi"/>
      <w:lang w:val="en-IN"/>
    </w:rPr>
  </w:style>
  <w:style w:type="paragraph" w:customStyle="1" w:styleId="CM2">
    <w:name w:val="CM2"/>
    <w:basedOn w:val="Normal"/>
    <w:next w:val="Normal"/>
    <w:uiPriority w:val="99"/>
    <w:rsid w:val="00237295"/>
    <w:pPr>
      <w:widowControl w:val="0"/>
      <w:autoSpaceDE w:val="0"/>
      <w:autoSpaceDN w:val="0"/>
      <w:adjustRightInd w:val="0"/>
      <w:spacing w:after="0" w:line="263" w:lineRule="atLeast"/>
    </w:pPr>
    <w:rPr>
      <w:rFonts w:ascii="TTE233F008t00" w:hAnsi="TTE233F008t00"/>
      <w:sz w:val="24"/>
      <w:szCs w:val="24"/>
      <w:lang w:val="en-IN"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515EC-E303-494F-B594-69CF9079D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504</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rga5</dc:creator>
  <cp:lastModifiedBy>cs</cp:lastModifiedBy>
  <cp:revision>3</cp:revision>
  <dcterms:created xsi:type="dcterms:W3CDTF">2020-01-28T06:30:00Z</dcterms:created>
  <dcterms:modified xsi:type="dcterms:W3CDTF">2020-02-01T09:57:00Z</dcterms:modified>
</cp:coreProperties>
</file>